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02B2"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5F6D7C6B" wp14:editId="064AFBFA">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1402D53" w14:textId="77777777" w:rsidR="000A6AD5" w:rsidRPr="000A6AD5" w:rsidRDefault="000A6AD5" w:rsidP="000A6AD5">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14:paraId="161787A5"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eastAsia="fr-FR"/>
          <w14:ligatures w14:val="none"/>
        </w:rPr>
      </w:pPr>
    </w:p>
    <w:p w14:paraId="1FBB8B27"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8D61DB6" w14:textId="4C687B92" w:rsidR="000A6AD5" w:rsidRPr="000A6AD5" w:rsidRDefault="007532BA"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7532BA">
        <w:rPr>
          <w:rFonts w:ascii="Marianne" w:eastAsia="Times New Roman" w:hAnsi="Marianne" w:cs="Arial"/>
          <w:b/>
          <w:bCs/>
          <w:kern w:val="0"/>
          <w:lang w:eastAsia="fr-FR"/>
          <w14:ligatures w14:val="none"/>
        </w:rPr>
        <w:t>FOURNITURE DE TUTEURS ET PROTECTIONS INDIVIDUELLES</w:t>
      </w:r>
    </w:p>
    <w:p w14:paraId="493EBCB3"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6D9FEB7" w14:textId="0456AD61"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N°2025-8535-0</w:t>
      </w:r>
      <w:r w:rsidR="007532BA">
        <w:rPr>
          <w:rFonts w:ascii="Marianne" w:eastAsia="Times New Roman" w:hAnsi="Marianne" w:cs="Arial"/>
          <w:b/>
          <w:bCs/>
          <w:kern w:val="0"/>
          <w:lang w:eastAsia="fr-FR"/>
          <w14:ligatures w14:val="none"/>
        </w:rPr>
        <w:t>7</w:t>
      </w:r>
      <w:r w:rsidRPr="000A6AD5">
        <w:rPr>
          <w:rFonts w:ascii="Marianne" w:eastAsia="Times New Roman" w:hAnsi="Marianne" w:cs="Arial"/>
          <w:b/>
          <w:bCs/>
          <w:kern w:val="0"/>
          <w:lang w:eastAsia="fr-FR"/>
          <w14:ligatures w14:val="none"/>
        </w:rPr>
        <w:t xml:space="preserve"> </w:t>
      </w:r>
    </w:p>
    <w:p w14:paraId="740D643B" w14:textId="77777777"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40CB1CA7" w14:textId="77777777"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0A6AD5">
        <w:rPr>
          <w:rFonts w:ascii="Marianne" w:eastAsia="Times New Roman" w:hAnsi="Marianne" w:cs="Arial"/>
          <w:b/>
          <w:bCs/>
          <w:noProof/>
          <w:kern w:val="0"/>
          <w:sz w:val="20"/>
          <w:szCs w:val="20"/>
          <w:lang w:eastAsia="fr-FR"/>
          <w14:ligatures w14:val="none"/>
        </w:rPr>
        <w:t>1</w:t>
      </w:r>
    </w:p>
    <w:p w14:paraId="4B16F7D4" w14:textId="7A54F5CF" w:rsidR="000A6AD5" w:rsidRPr="000A6AD5" w:rsidRDefault="007532BA"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7532BA">
        <w:rPr>
          <w:rFonts w:ascii="Marianne" w:eastAsia="Times New Roman" w:hAnsi="Marianne" w:cs="Arial"/>
          <w:b/>
          <w:bCs/>
          <w:noProof/>
          <w:kern w:val="0"/>
          <w:sz w:val="18"/>
          <w:lang w:eastAsia="fr-FR"/>
          <w14:ligatures w14:val="none"/>
        </w:rPr>
        <w:t>Fourniture de tuteurs Robinier sciés, épointés, équarris, sans chanfrein et tuteurs Bambou</w:t>
      </w:r>
    </w:p>
    <w:p w14:paraId="4B2E4C98"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14:paraId="4A3D2F1F"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w:t>
      </w:r>
      <w:proofErr w:type="gramStart"/>
      <w:r w:rsidRPr="000A6AD5">
        <w:rPr>
          <w:rFonts w:ascii="Marianne" w:eastAsia="Times New Roman" w:hAnsi="Marianne" w:cs="Arial"/>
          <w:kern w:val="0"/>
          <w:sz w:val="16"/>
          <w:szCs w:val="18"/>
          <w:lang w:eastAsia="fr-FR"/>
          <w14:ligatures w14:val="none"/>
        </w:rPr>
        <w:t>passé</w:t>
      </w:r>
      <w:proofErr w:type="gramEnd"/>
      <w:r w:rsidRPr="000A6AD5">
        <w:rPr>
          <w:rFonts w:ascii="Marianne" w:eastAsia="Times New Roman" w:hAnsi="Marianne" w:cs="Arial"/>
          <w:kern w:val="0"/>
          <w:sz w:val="16"/>
          <w:szCs w:val="18"/>
          <w:lang w:eastAsia="fr-FR"/>
          <w14:ligatures w14:val="none"/>
        </w:rPr>
        <w:t xml:space="preserve"> en application des articles L.2113-10 et R.2113-1, L.2123-1 et R.2123-1 du Code de la commande publique)</w:t>
      </w:r>
    </w:p>
    <w:p w14:paraId="2845922D"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14:paraId="1005A0FE" w14:textId="77777777" w:rsidR="000A6AD5" w:rsidRPr="000A6AD5" w:rsidRDefault="000A6AD5" w:rsidP="000A6AD5">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067B650" w14:textId="77777777" w:rsidTr="00EB4F93">
        <w:tc>
          <w:tcPr>
            <w:tcW w:w="5000" w:type="pct"/>
            <w:shd w:val="clear" w:color="339966" w:fill="auto"/>
          </w:tcPr>
          <w:p w14:paraId="42FDDF2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14:paraId="45C9E34B" w14:textId="77777777" w:rsidR="000A6AD5" w:rsidRPr="000A6AD5" w:rsidRDefault="000A6AD5" w:rsidP="000A6AD5">
      <w:pPr>
        <w:spacing w:after="0" w:line="240" w:lineRule="auto"/>
        <w:rPr>
          <w:rFonts w:ascii="Marianne" w:eastAsia="Times New Roman" w:hAnsi="Marianne" w:cs="Arial"/>
          <w:kern w:val="0"/>
          <w:sz w:val="22"/>
          <w:szCs w:val="22"/>
          <w:lang w:eastAsia="fr-FR"/>
          <w14:ligatures w14:val="none"/>
        </w:rPr>
      </w:pPr>
    </w:p>
    <w:p w14:paraId="6D2191FB" w14:textId="77777777" w:rsidR="000A6AD5" w:rsidRPr="000A6AD5" w:rsidRDefault="000A6AD5" w:rsidP="000A6AD5">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14:paraId="3BEA2CF1" w14:textId="362EC5DC" w:rsidR="000A6AD5" w:rsidRPr="000A6AD5" w:rsidRDefault="007532BA" w:rsidP="000A6AD5">
      <w:pPr>
        <w:spacing w:before="60" w:after="0" w:line="240" w:lineRule="auto"/>
        <w:jc w:val="both"/>
        <w:rPr>
          <w:rFonts w:ascii="Marianne" w:eastAsia="Times New Roman" w:hAnsi="Marianne" w:cs="Arial"/>
          <w:kern w:val="0"/>
          <w:sz w:val="20"/>
          <w:szCs w:val="20"/>
          <w:lang w:eastAsia="fr-FR"/>
          <w14:ligatures w14:val="none"/>
        </w:rPr>
      </w:pPr>
      <w:r w:rsidRPr="007532BA">
        <w:rPr>
          <w:rFonts w:ascii="Marianne" w:eastAsia="Times New Roman" w:hAnsi="Marianne" w:cs="Arial"/>
          <w:color w:val="000000"/>
          <w:kern w:val="0"/>
          <w:sz w:val="18"/>
          <w:szCs w:val="18"/>
          <w:lang w:eastAsia="fr-FR"/>
          <w14:ligatures w14:val="none"/>
        </w:rPr>
        <w:t>Le présent accord-cadre a pour objet la fourniture et la livraison de protections individuelles contre le gibier, et de tuteurs, pour l’agence territoriale de Rouen.</w:t>
      </w:r>
    </w:p>
    <w:p w14:paraId="21CADC9D"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p w14:paraId="7E7E3C50"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6E16DEFC" w14:textId="77777777" w:rsidTr="00EB4F93">
        <w:tc>
          <w:tcPr>
            <w:tcW w:w="5000" w:type="pct"/>
            <w:tcBorders>
              <w:top w:val="single" w:sz="12" w:space="0" w:color="339933"/>
              <w:bottom w:val="single" w:sz="12" w:space="0" w:color="339933"/>
            </w:tcBorders>
            <w:shd w:val="clear" w:color="FFFF00" w:fill="auto"/>
          </w:tcPr>
          <w:p w14:paraId="4BDCBBA1" w14:textId="77777777" w:rsidR="000A6AD5" w:rsidRPr="000A6AD5" w:rsidRDefault="000A6AD5" w:rsidP="000A6AD5">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14:paraId="7E755F08" w14:textId="77777777" w:rsidR="000A6AD5" w:rsidRPr="000A6AD5" w:rsidRDefault="000A6AD5" w:rsidP="000A6AD5">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7CBAEEA" w14:textId="77777777" w:rsidR="000A6AD5" w:rsidRPr="000A6AD5" w:rsidRDefault="000A6AD5" w:rsidP="000A6AD5">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14:paraId="5C022E55"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Office National des Forêts </w:t>
      </w:r>
    </w:p>
    <w:p w14:paraId="5AB85F4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Direction territoriale SEINE-NORD </w:t>
      </w:r>
    </w:p>
    <w:p w14:paraId="6E2CE071"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Agence territoriale de Rouen </w:t>
      </w:r>
    </w:p>
    <w:p w14:paraId="4AAB363A"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53bis rue Maladrerie </w:t>
      </w:r>
    </w:p>
    <w:p w14:paraId="254C2D8F"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CS 51804 </w:t>
      </w:r>
    </w:p>
    <w:p w14:paraId="767C7C4C"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76042 ROUEN cedex</w:t>
      </w:r>
    </w:p>
    <w:p w14:paraId="20B9560A" w14:textId="77777777" w:rsidR="000A6AD5" w:rsidRPr="000A6AD5" w:rsidRDefault="000A6AD5" w:rsidP="000A6AD5">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01267CCD" w14:textId="77777777" w:rsidR="000A6AD5" w:rsidRPr="000A6AD5" w:rsidRDefault="000A6AD5" w:rsidP="000A6AD5">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Représenté par Monsieur Aurélien MILLION, Directeur de l’agence de Rouen</w:t>
      </w:r>
    </w:p>
    <w:p w14:paraId="3C8E7CAB"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1518ECE"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14:paraId="70E03C3D"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 Laurent LEVEQUE</w:t>
      </w:r>
    </w:p>
    <w:p w14:paraId="6573F455"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Service Forêt</w:t>
      </w:r>
    </w:p>
    <w:p w14:paraId="2C714A9B"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53 bis rue Maladrerie</w:t>
      </w:r>
    </w:p>
    <w:p w14:paraId="1147DB1A"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CS 51804</w:t>
      </w:r>
    </w:p>
    <w:p w14:paraId="0CAD302B"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76042 ROUEN CEDEX</w:t>
      </w:r>
    </w:p>
    <w:p w14:paraId="6B1D8C2E"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06.23.97.71.82</w:t>
      </w:r>
    </w:p>
    <w:p w14:paraId="6797A124"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8" w:history="1">
        <w:r w:rsidRPr="000A6AD5">
          <w:rPr>
            <w:rFonts w:ascii="Marianne" w:eastAsia="Times New Roman" w:hAnsi="Marianne" w:cs="Arial"/>
            <w:color w:val="0000FF"/>
            <w:kern w:val="0"/>
            <w:sz w:val="18"/>
            <w:szCs w:val="18"/>
            <w:u w:val="single"/>
            <w:lang w:eastAsia="fr-FR"/>
            <w14:ligatures w14:val="none"/>
          </w:rPr>
          <w:t>laurent.leveque@onf.fr</w:t>
        </w:r>
      </w:hyperlink>
    </w:p>
    <w:p w14:paraId="3F0DD997" w14:textId="77777777" w:rsidR="000A6AD5" w:rsidRPr="000A6AD5" w:rsidRDefault="000A6AD5" w:rsidP="000A6AD5">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116144D5" w14:textId="77777777" w:rsidR="000A6AD5" w:rsidRPr="000A6AD5" w:rsidRDefault="000A6AD5" w:rsidP="000A6AD5">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14:paraId="5B9A6416"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14:paraId="4CFE8F7C"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14:paraId="5CD36CAD"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14:paraId="35FD0084"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14:paraId="46098F5C"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14:paraId="77CD9A3B" w14:textId="77777777" w:rsidR="000A6AD5" w:rsidRPr="000A6AD5" w:rsidRDefault="000A6AD5" w:rsidP="000A6AD5">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9"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14:paraId="25A2B329" w14:textId="77777777" w:rsidR="000A6AD5" w:rsidRPr="000A6AD5" w:rsidRDefault="000A6AD5" w:rsidP="000A6AD5">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6DBFEAC2" w14:textId="77777777" w:rsidR="000A6AD5" w:rsidRPr="000A6AD5" w:rsidRDefault="000A6AD5" w:rsidP="000A6AD5">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14:paraId="769DFD86"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14:paraId="2613F0FF"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14:paraId="66112F17" w14:textId="77777777" w:rsidR="000A6AD5" w:rsidRPr="000A6AD5" w:rsidRDefault="000A6AD5" w:rsidP="000A6AD5">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10" w:history="1">
        <w:r w:rsidRPr="000A6AD5">
          <w:rPr>
            <w:rFonts w:ascii="Marianne" w:eastAsia="Times New Roman" w:hAnsi="Marianne" w:cs="Arial"/>
            <w:color w:val="0000FF"/>
            <w:kern w:val="0"/>
            <w:sz w:val="18"/>
            <w:szCs w:val="18"/>
            <w:u w:val="single"/>
            <w:lang w:eastAsia="fr-FR"/>
            <w14:ligatures w14:val="none"/>
          </w:rPr>
          <w:t>olivier.helias@onf.fr</w:t>
        </w:r>
      </w:hyperlink>
    </w:p>
    <w:p w14:paraId="3C4877FF"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43304807"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1FD7DAB2" w14:textId="77777777" w:rsidTr="00EB4F93">
        <w:tc>
          <w:tcPr>
            <w:tcW w:w="5000" w:type="pct"/>
            <w:tcBorders>
              <w:top w:val="single" w:sz="12" w:space="0" w:color="339933"/>
              <w:bottom w:val="single" w:sz="12" w:space="0" w:color="339933"/>
            </w:tcBorders>
            <w:shd w:val="clear" w:color="FFFF00" w:fill="auto"/>
          </w:tcPr>
          <w:p w14:paraId="2E481EF1"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14:paraId="36ED9BA8"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4795053"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p>
    <w:p w14:paraId="4D0B6741"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14:paraId="4985000E" w14:textId="77777777" w:rsidR="000A6AD5" w:rsidRDefault="000A6AD5" w:rsidP="007532B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 xml:space="preserve">           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proofErr w:type="gramStart"/>
      <w:r w:rsidRPr="000A6AD5">
        <w:rPr>
          <w:rFonts w:ascii="Marianne" w:eastAsia="Times New Roman" w:hAnsi="Marianne" w:cs="Marianne"/>
          <w:bCs/>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w:t>
      </w:r>
      <w:proofErr w:type="gramEnd"/>
      <w:r w:rsidRPr="000A6AD5">
        <w:rPr>
          <w:rFonts w:ascii="Marianne" w:eastAsia="Times New Roman" w:hAnsi="Marianne" w:cs="Arial"/>
          <w:bCs/>
          <w:kern w:val="0"/>
          <w:sz w:val="18"/>
          <w:szCs w:val="18"/>
          <w:lang w:eastAsia="fr-FR"/>
          <w14:ligatures w14:val="none"/>
        </w:rPr>
        <w:t>.</w:t>
      </w:r>
    </w:p>
    <w:p w14:paraId="52698241" w14:textId="65732958" w:rsidR="007532BA" w:rsidRPr="000A6AD5" w:rsidRDefault="007532BA" w:rsidP="007532BA">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bCs/>
          <w:kern w:val="0"/>
          <w:sz w:val="18"/>
          <w:szCs w:val="18"/>
          <w:lang w:eastAsia="fr-FR"/>
          <w14:ligatures w14:val="none"/>
        </w:rPr>
        <w:t>Adresse</w:t>
      </w:r>
      <w:r w:rsidRPr="007532BA">
        <w:rPr>
          <w:rFonts w:ascii="Calibri" w:eastAsia="Times New Roman" w:hAnsi="Calibri" w:cs="Calibri"/>
          <w:bCs/>
          <w:kern w:val="0"/>
          <w:sz w:val="18"/>
          <w:szCs w:val="18"/>
          <w:lang w:eastAsia="fr-FR"/>
          <w14:ligatures w14:val="none"/>
        </w:rPr>
        <w:t> </w:t>
      </w:r>
      <w:r w:rsidRPr="007532BA">
        <w:rPr>
          <w:rFonts w:ascii="Marianne" w:eastAsia="Times New Roman" w:hAnsi="Marianne" w:cs="Arial"/>
          <w:bCs/>
          <w:kern w:val="0"/>
          <w:sz w:val="18"/>
          <w:szCs w:val="18"/>
          <w:lang w:eastAsia="fr-FR"/>
          <w14:ligatures w14:val="none"/>
        </w:rPr>
        <w:t>complète</w:t>
      </w:r>
      <w:r>
        <w:rPr>
          <w:rFonts w:ascii="Calibri" w:eastAsia="Times New Roman" w:hAnsi="Calibri" w:cs="Calibri"/>
          <w:bCs/>
          <w:kern w:val="0"/>
          <w:sz w:val="18"/>
          <w:szCs w:val="18"/>
          <w:lang w:eastAsia="fr-FR"/>
          <w14:ligatures w14:val="none"/>
        </w:rPr>
        <w:t> </w:t>
      </w:r>
      <w:r>
        <w:rPr>
          <w:rFonts w:ascii="Marianne" w:eastAsia="Times New Roman" w:hAnsi="Marianne" w:cs="Arial"/>
          <w:bCs/>
          <w:kern w:val="0"/>
          <w:sz w:val="18"/>
          <w:szCs w:val="18"/>
          <w:lang w:eastAsia="fr-FR"/>
          <w14:ligatures w14:val="none"/>
        </w:rPr>
        <w:t>: …………………………………………………………………………………………………………………………………………………………….</w:t>
      </w:r>
    </w:p>
    <w:p w14:paraId="0E5FF1F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1D1E174"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p>
    <w:p w14:paraId="3BC2E161"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E4D0F98"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u w:val="single"/>
          <w:lang w:eastAsia="fr-FR"/>
          <w14:ligatures w14:val="none"/>
        </w:rPr>
        <w:t>Le cas échéant</w:t>
      </w:r>
      <w:r w:rsidRPr="000A6AD5">
        <w:rPr>
          <w:rFonts w:ascii="Marianne" w:eastAsia="Times New Roman" w:hAnsi="Marianne" w:cs="Arial"/>
          <w:kern w:val="0"/>
          <w:sz w:val="18"/>
          <w:szCs w:val="18"/>
          <w:lang w:eastAsia="fr-FR"/>
          <w14:ligatures w14:val="none"/>
        </w:rPr>
        <w:t xml:space="preserve"> : Nom(s) de(s) l'opérateur(s) économique(s) déclaré(s) comme </w:t>
      </w:r>
      <w:r w:rsidRPr="000A6AD5">
        <w:rPr>
          <w:rFonts w:ascii="Marianne" w:eastAsia="Times New Roman" w:hAnsi="Marianne" w:cs="Arial"/>
          <w:b/>
          <w:kern w:val="0"/>
          <w:sz w:val="18"/>
          <w:szCs w:val="18"/>
          <w:lang w:eastAsia="fr-FR"/>
          <w14:ligatures w14:val="none"/>
        </w:rPr>
        <w:t>sous-traitant(s)</w:t>
      </w:r>
      <w:r w:rsidRPr="000A6AD5">
        <w:rPr>
          <w:rFonts w:ascii="Marianne" w:eastAsia="Times New Roman" w:hAnsi="Marianne" w:cs="Arial"/>
          <w:kern w:val="0"/>
          <w:sz w:val="18"/>
          <w:szCs w:val="18"/>
          <w:lang w:eastAsia="fr-FR"/>
          <w14:ligatures w14:val="none"/>
        </w:rPr>
        <w:t xml:space="preserve"> avant la signature du présent marché : </w:t>
      </w:r>
    </w:p>
    <w:p w14:paraId="2D5C0D6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F7A80A2" w14:textId="77777777" w:rsidR="000A6AD5" w:rsidRPr="000A6AD5" w:rsidRDefault="000A6AD5" w:rsidP="000A6AD5">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59A58F6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14:paraId="3F7A75D9"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5807D81A"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3FFA483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7FB15FF6"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2BB557B"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77CB25EC"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77AD18F"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4DC63A7B"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48BE713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D0A912A"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296FE2F5"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44629DA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64708E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3E2D5BB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6D242E21"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200AA01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52ACBF84"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83BFC0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040608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5E71D36"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E5855D2"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6DE119C9"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6FA72C64"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0177B8F0" w14:textId="77777777" w:rsidR="000A6AD5" w:rsidRDefault="000A6AD5" w:rsidP="000A6AD5">
      <w:pPr>
        <w:spacing w:after="0" w:line="240" w:lineRule="auto"/>
        <w:ind w:firstLine="708"/>
        <w:rPr>
          <w:rFonts w:ascii="Marianne" w:eastAsia="Times New Roman" w:hAnsi="Marianne" w:cs="Arial"/>
          <w:kern w:val="0"/>
          <w:sz w:val="18"/>
          <w:szCs w:val="18"/>
          <w:lang w:eastAsia="fr-FR"/>
          <w14:ligatures w14:val="none"/>
        </w:rPr>
      </w:pPr>
    </w:p>
    <w:p w14:paraId="1A4D2BD3" w14:textId="77777777" w:rsidR="007532BA" w:rsidRPr="000A6AD5" w:rsidRDefault="007532BA" w:rsidP="000A6AD5">
      <w:pPr>
        <w:spacing w:after="0" w:line="240" w:lineRule="auto"/>
        <w:ind w:firstLine="708"/>
        <w:rPr>
          <w:rFonts w:ascii="Marianne" w:eastAsia="Times New Roman" w:hAnsi="Marianne" w:cs="Arial"/>
          <w:kern w:val="0"/>
          <w:sz w:val="18"/>
          <w:szCs w:val="18"/>
          <w:lang w:eastAsia="fr-FR"/>
          <w14:ligatures w14:val="none"/>
        </w:rPr>
      </w:pPr>
    </w:p>
    <w:p w14:paraId="68FE8A4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80CB83E" w14:textId="77777777" w:rsid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426B33A3" w14:textId="77777777" w:rsidR="007532BA" w:rsidRPr="000A6AD5" w:rsidRDefault="007532BA" w:rsidP="000A6AD5">
      <w:pPr>
        <w:spacing w:after="0" w:line="240" w:lineRule="auto"/>
        <w:jc w:val="both"/>
        <w:rPr>
          <w:rFonts w:ascii="Marianne" w:eastAsia="Times New Roman" w:hAnsi="Marianne" w:cs="Arial"/>
          <w:kern w:val="0"/>
          <w:sz w:val="18"/>
          <w:szCs w:val="18"/>
          <w:lang w:eastAsia="fr-FR"/>
          <w14:ligatures w14:val="none"/>
        </w:rPr>
      </w:pPr>
    </w:p>
    <w:p w14:paraId="6B04E2A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40CC8E65" w14:textId="77777777" w:rsidR="000A6AD5" w:rsidRDefault="000A6AD5" w:rsidP="000A6AD5">
      <w:pPr>
        <w:spacing w:after="0" w:line="240" w:lineRule="auto"/>
        <w:rPr>
          <w:rFonts w:ascii="Marianne" w:eastAsia="Times New Roman" w:hAnsi="Marianne" w:cs="Arial"/>
          <w:kern w:val="0"/>
          <w:sz w:val="20"/>
          <w:szCs w:val="20"/>
          <w:lang w:eastAsia="fr-FR"/>
          <w14:ligatures w14:val="none"/>
        </w:rPr>
      </w:pPr>
    </w:p>
    <w:p w14:paraId="2399013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66987936"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73D6A4C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4A926029"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009F0354"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5023E628"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461D83DF"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6BC65993"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1BC0A171" w14:textId="77777777" w:rsidR="007532BA" w:rsidRDefault="007532BA" w:rsidP="000A6AD5">
      <w:pPr>
        <w:spacing w:after="0" w:line="240" w:lineRule="auto"/>
        <w:rPr>
          <w:rFonts w:ascii="Marianne" w:eastAsia="Times New Roman" w:hAnsi="Marianne" w:cs="Arial"/>
          <w:kern w:val="0"/>
          <w:sz w:val="20"/>
          <w:szCs w:val="20"/>
          <w:lang w:eastAsia="fr-FR"/>
          <w14:ligatures w14:val="none"/>
        </w:rPr>
      </w:pPr>
    </w:p>
    <w:p w14:paraId="7E2E4BA1" w14:textId="77777777" w:rsidR="007532BA" w:rsidRPr="000A6AD5" w:rsidRDefault="007532BA" w:rsidP="000A6AD5">
      <w:pPr>
        <w:spacing w:after="0" w:line="240" w:lineRule="auto"/>
        <w:rPr>
          <w:rFonts w:ascii="Marianne" w:eastAsia="Times New Roman" w:hAnsi="Marianne" w:cs="Arial"/>
          <w:kern w:val="0"/>
          <w:sz w:val="20"/>
          <w:szCs w:val="20"/>
          <w:lang w:eastAsia="fr-FR"/>
          <w14:ligatures w14:val="none"/>
        </w:rPr>
      </w:pPr>
    </w:p>
    <w:p w14:paraId="027F9FB9"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70DCE6A" w14:textId="77777777" w:rsidTr="00EB4F93">
        <w:tc>
          <w:tcPr>
            <w:tcW w:w="5000" w:type="pct"/>
            <w:tcBorders>
              <w:top w:val="single" w:sz="12" w:space="0" w:color="339933"/>
              <w:bottom w:val="single" w:sz="12" w:space="0" w:color="339933"/>
            </w:tcBorders>
            <w:shd w:val="clear" w:color="FFFF00" w:fill="auto"/>
          </w:tcPr>
          <w:p w14:paraId="751F2650"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14:paraId="77B492F1" w14:textId="77777777" w:rsidR="000A6AD5" w:rsidRPr="000A6AD5" w:rsidRDefault="000A6AD5" w:rsidP="000A6AD5">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14:paraId="657630F8" w14:textId="77777777" w:rsidR="000A6AD5" w:rsidRPr="000A6AD5" w:rsidRDefault="000A6AD5" w:rsidP="000A6AD5">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421"/>
        <w:gridCol w:w="4252"/>
        <w:gridCol w:w="1276"/>
        <w:gridCol w:w="1700"/>
        <w:gridCol w:w="1746"/>
      </w:tblGrid>
      <w:tr w:rsidR="009948F1" w:rsidRPr="000A6AD5" w14:paraId="1EC3A9AE" w14:textId="77777777" w:rsidTr="007532BA">
        <w:trPr>
          <w:trHeight w:val="1200"/>
        </w:trPr>
        <w:tc>
          <w:tcPr>
            <w:tcW w:w="22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02417908"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2263"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24CCE0B4"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679" w:type="pct"/>
            <w:tcBorders>
              <w:top w:val="single" w:sz="4" w:space="0" w:color="auto"/>
              <w:left w:val="single" w:sz="4" w:space="0" w:color="auto"/>
              <w:bottom w:val="single" w:sz="4" w:space="0" w:color="auto"/>
              <w:right w:val="single" w:sz="4" w:space="0" w:color="auto"/>
            </w:tcBorders>
            <w:shd w:val="clear" w:color="auto" w:fill="92D050"/>
            <w:vAlign w:val="center"/>
          </w:tcPr>
          <w:p w14:paraId="62D52718"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Quantités estimées non contractuelles</w:t>
            </w:r>
          </w:p>
        </w:tc>
        <w:tc>
          <w:tcPr>
            <w:tcW w:w="905" w:type="pct"/>
            <w:tcBorders>
              <w:top w:val="single" w:sz="4" w:space="0" w:color="auto"/>
              <w:left w:val="single" w:sz="4" w:space="0" w:color="auto"/>
              <w:bottom w:val="single" w:sz="4" w:space="0" w:color="auto"/>
              <w:right w:val="single" w:sz="4" w:space="0" w:color="auto"/>
            </w:tcBorders>
            <w:shd w:val="clear" w:color="auto" w:fill="92D050"/>
            <w:vAlign w:val="center"/>
          </w:tcPr>
          <w:p w14:paraId="26499C10"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Données contractuelles</w:t>
            </w:r>
            <w:r w:rsidRPr="000A6AD5">
              <w:rPr>
                <w:rFonts w:ascii="Calibri" w:eastAsia="Times New Roman" w:hAnsi="Calibri" w:cs="Calibri"/>
                <w:b/>
                <w:color w:val="000000"/>
                <w:kern w:val="0"/>
                <w:sz w:val="16"/>
                <w:szCs w:val="18"/>
                <w:lang w:eastAsia="fr-FR"/>
                <w14:ligatures w14:val="none"/>
              </w:rPr>
              <w:t> </w:t>
            </w:r>
            <w:r w:rsidRPr="000A6AD5">
              <w:rPr>
                <w:rFonts w:ascii="Marianne" w:eastAsia="Times New Roman" w:hAnsi="Marianne" w:cs="Arial"/>
                <w:b/>
                <w:color w:val="000000"/>
                <w:kern w:val="0"/>
                <w:sz w:val="16"/>
                <w:szCs w:val="18"/>
                <w:lang w:eastAsia="fr-FR"/>
                <w14:ligatures w14:val="none"/>
              </w:rPr>
              <w:t xml:space="preserve">: </w:t>
            </w:r>
          </w:p>
          <w:p w14:paraId="70F4CB34"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p>
          <w:p w14:paraId="7A248F56"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Minimum annuel de commandes</w:t>
            </w:r>
          </w:p>
          <w:p w14:paraId="679BC369"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c>
          <w:tcPr>
            <w:tcW w:w="929" w:type="pct"/>
            <w:tcBorders>
              <w:top w:val="single" w:sz="4" w:space="0" w:color="auto"/>
              <w:left w:val="single" w:sz="4" w:space="0" w:color="auto"/>
              <w:bottom w:val="single" w:sz="4" w:space="0" w:color="auto"/>
              <w:right w:val="single" w:sz="4" w:space="0" w:color="auto"/>
            </w:tcBorders>
            <w:shd w:val="clear" w:color="auto" w:fill="92D050"/>
            <w:vAlign w:val="center"/>
          </w:tcPr>
          <w:p w14:paraId="5DA48602"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Données contractuelles</w:t>
            </w:r>
            <w:r w:rsidRPr="000A6AD5">
              <w:rPr>
                <w:rFonts w:ascii="Calibri" w:eastAsia="Times New Roman" w:hAnsi="Calibri" w:cs="Calibri"/>
                <w:b/>
                <w:color w:val="000000"/>
                <w:kern w:val="0"/>
                <w:sz w:val="16"/>
                <w:szCs w:val="18"/>
                <w:lang w:eastAsia="fr-FR"/>
                <w14:ligatures w14:val="none"/>
              </w:rPr>
              <w:t> </w:t>
            </w:r>
            <w:r w:rsidRPr="000A6AD5">
              <w:rPr>
                <w:rFonts w:ascii="Marianne" w:eastAsia="Times New Roman" w:hAnsi="Marianne" w:cs="Arial"/>
                <w:b/>
                <w:color w:val="000000"/>
                <w:kern w:val="0"/>
                <w:sz w:val="16"/>
                <w:szCs w:val="18"/>
                <w:lang w:eastAsia="fr-FR"/>
                <w14:ligatures w14:val="none"/>
              </w:rPr>
              <w:t xml:space="preserve">: </w:t>
            </w:r>
          </w:p>
          <w:p w14:paraId="0BB5E607"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p>
          <w:p w14:paraId="5C465237"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14:paraId="10CCE040" w14:textId="77777777" w:rsidR="000A6AD5" w:rsidRPr="000A6AD5" w:rsidRDefault="000A6AD5" w:rsidP="000A6AD5">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0A6AD5" w:rsidRPr="000A6AD5" w14:paraId="33B22608" w14:textId="77777777" w:rsidTr="007532BA">
        <w:trPr>
          <w:trHeight w:val="430"/>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351350D" w14:textId="77777777" w:rsidR="000A6AD5" w:rsidRPr="000A6AD5" w:rsidRDefault="000A6AD5" w:rsidP="000A6AD5">
            <w:pPr>
              <w:spacing w:after="0" w:line="240" w:lineRule="auto"/>
              <w:jc w:val="center"/>
              <w:rPr>
                <w:rFonts w:ascii="Marianne" w:eastAsia="Times New Roman" w:hAnsi="Marianne" w:cs="Arial"/>
                <w:color w:val="000000"/>
                <w:kern w:val="0"/>
                <w:sz w:val="16"/>
                <w:szCs w:val="18"/>
                <w:lang w:eastAsia="fr-FR"/>
                <w14:ligatures w14:val="none"/>
              </w:rPr>
            </w:pPr>
            <w:r w:rsidRPr="000A6AD5">
              <w:rPr>
                <w:rFonts w:ascii="Marianne" w:eastAsia="Times New Roman" w:hAnsi="Marianne" w:cs="Arial"/>
                <w:noProof/>
                <w:color w:val="000000"/>
                <w:kern w:val="0"/>
                <w:sz w:val="16"/>
                <w:szCs w:val="18"/>
                <w:lang w:eastAsia="fr-FR"/>
                <w14:ligatures w14:val="none"/>
              </w:rPr>
              <w:t>1</w:t>
            </w:r>
          </w:p>
        </w:tc>
        <w:tc>
          <w:tcPr>
            <w:tcW w:w="2263" w:type="pct"/>
            <w:tcBorders>
              <w:top w:val="nil"/>
              <w:left w:val="single" w:sz="4" w:space="0" w:color="auto"/>
              <w:bottom w:val="single" w:sz="4" w:space="0" w:color="auto"/>
              <w:right w:val="single" w:sz="4" w:space="0" w:color="auto"/>
            </w:tcBorders>
            <w:shd w:val="clear" w:color="auto" w:fill="auto"/>
            <w:noWrap/>
            <w:vAlign w:val="center"/>
          </w:tcPr>
          <w:p w14:paraId="6D6D2071" w14:textId="7EA92CC0" w:rsidR="000A6AD5" w:rsidRPr="000A6AD5" w:rsidRDefault="007532BA" w:rsidP="000A6AD5">
            <w:pPr>
              <w:spacing w:after="0" w:line="240" w:lineRule="auto"/>
              <w:jc w:val="center"/>
              <w:rPr>
                <w:rFonts w:ascii="Marianne" w:eastAsia="Times New Roman" w:hAnsi="Marianne" w:cs="Arial"/>
                <w:color w:val="000000"/>
                <w:kern w:val="0"/>
                <w:sz w:val="16"/>
                <w:szCs w:val="18"/>
                <w:lang w:eastAsia="fr-FR"/>
                <w14:ligatures w14:val="none"/>
              </w:rPr>
            </w:pPr>
            <w:r w:rsidRPr="007532BA">
              <w:rPr>
                <w:rFonts w:ascii="Marianne" w:eastAsia="Times New Roman" w:hAnsi="Marianne" w:cs="Arial"/>
                <w:noProof/>
                <w:color w:val="000000"/>
                <w:kern w:val="0"/>
                <w:sz w:val="16"/>
                <w:szCs w:val="18"/>
                <w:lang w:eastAsia="fr-FR"/>
                <w14:ligatures w14:val="none"/>
              </w:rPr>
              <w:t>Fourniture de tuteurs Robinier sciés, épointés, équarris, sans chanfrein et tuteurs Bambou</w:t>
            </w:r>
          </w:p>
        </w:tc>
        <w:tc>
          <w:tcPr>
            <w:tcW w:w="679" w:type="pct"/>
            <w:tcBorders>
              <w:top w:val="nil"/>
              <w:left w:val="single" w:sz="4" w:space="0" w:color="auto"/>
              <w:bottom w:val="single" w:sz="4" w:space="0" w:color="auto"/>
              <w:right w:val="single" w:sz="4" w:space="0" w:color="auto"/>
            </w:tcBorders>
            <w:vAlign w:val="center"/>
          </w:tcPr>
          <w:p w14:paraId="0E827E66" w14:textId="12747C68" w:rsidR="000A6AD5" w:rsidRPr="000A6AD5" w:rsidRDefault="007532BA"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Cf. Art.3 CCTP</w:t>
            </w:r>
          </w:p>
        </w:tc>
        <w:tc>
          <w:tcPr>
            <w:tcW w:w="905" w:type="pct"/>
            <w:tcBorders>
              <w:top w:val="nil"/>
              <w:left w:val="single" w:sz="4" w:space="0" w:color="auto"/>
              <w:bottom w:val="single" w:sz="4" w:space="0" w:color="auto"/>
              <w:right w:val="single" w:sz="4" w:space="0" w:color="auto"/>
            </w:tcBorders>
            <w:vAlign w:val="center"/>
          </w:tcPr>
          <w:p w14:paraId="3F37BF89" w14:textId="1433BA24" w:rsidR="000A6AD5" w:rsidRPr="009948F1" w:rsidRDefault="007532BA"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30 000</w:t>
            </w:r>
            <w:r w:rsidR="000A6AD5" w:rsidRPr="009948F1">
              <w:rPr>
                <w:rFonts w:ascii="Marianne" w:eastAsia="Times New Roman" w:hAnsi="Marianne" w:cs="Arial"/>
                <w:noProof/>
                <w:color w:val="000000"/>
                <w:kern w:val="0"/>
                <w:sz w:val="16"/>
                <w:szCs w:val="16"/>
                <w:lang w:eastAsia="fr-FR"/>
                <w14:ligatures w14:val="none"/>
              </w:rPr>
              <w:t xml:space="preserve"> € HT</w:t>
            </w:r>
          </w:p>
        </w:tc>
        <w:tc>
          <w:tcPr>
            <w:tcW w:w="929" w:type="pct"/>
            <w:tcBorders>
              <w:top w:val="nil"/>
              <w:left w:val="single" w:sz="4" w:space="0" w:color="auto"/>
              <w:bottom w:val="single" w:sz="4" w:space="0" w:color="auto"/>
              <w:right w:val="single" w:sz="4" w:space="0" w:color="auto"/>
            </w:tcBorders>
            <w:shd w:val="clear" w:color="auto" w:fill="auto"/>
            <w:vAlign w:val="center"/>
          </w:tcPr>
          <w:p w14:paraId="58BBB240" w14:textId="30C9833D" w:rsidR="000A6AD5" w:rsidRPr="009948F1" w:rsidRDefault="007532BA" w:rsidP="000A6AD5">
            <w:pPr>
              <w:spacing w:after="0" w:line="240" w:lineRule="auto"/>
              <w:jc w:val="center"/>
              <w:rPr>
                <w:rFonts w:ascii="Marianne" w:eastAsia="Times New Roman" w:hAnsi="Marianne" w:cs="Arial"/>
                <w:color w:val="000000"/>
                <w:kern w:val="0"/>
                <w:sz w:val="16"/>
                <w:szCs w:val="16"/>
                <w:lang w:eastAsia="fr-FR"/>
                <w14:ligatures w14:val="none"/>
              </w:rPr>
            </w:pPr>
            <w:r>
              <w:rPr>
                <w:rFonts w:ascii="Marianne" w:eastAsia="Times New Roman" w:hAnsi="Marianne" w:cs="Arial"/>
                <w:noProof/>
                <w:color w:val="000000"/>
                <w:kern w:val="0"/>
                <w:sz w:val="16"/>
                <w:szCs w:val="16"/>
                <w:lang w:eastAsia="fr-FR"/>
                <w14:ligatures w14:val="none"/>
              </w:rPr>
              <w:t>90 000</w:t>
            </w:r>
            <w:r w:rsidR="000A6AD5" w:rsidRPr="009948F1">
              <w:rPr>
                <w:rFonts w:ascii="Marianne" w:eastAsia="Times New Roman" w:hAnsi="Marianne" w:cs="Arial"/>
                <w:noProof/>
                <w:color w:val="000000"/>
                <w:kern w:val="0"/>
                <w:sz w:val="16"/>
                <w:szCs w:val="16"/>
                <w:lang w:eastAsia="fr-FR"/>
                <w14:ligatures w14:val="none"/>
              </w:rPr>
              <w:t xml:space="preserve"> € HT</w:t>
            </w:r>
          </w:p>
        </w:tc>
      </w:tr>
    </w:tbl>
    <w:p w14:paraId="5469C025" w14:textId="77777777" w:rsidR="000A6AD5" w:rsidRPr="000A6AD5" w:rsidRDefault="000A6AD5" w:rsidP="000A6AD5">
      <w:pPr>
        <w:spacing w:after="0" w:line="240" w:lineRule="auto"/>
        <w:rPr>
          <w:rFonts w:ascii="Marianne" w:eastAsia="Times New Roman" w:hAnsi="Marianne" w:cs="Arial"/>
          <w:b/>
          <w:bCs/>
          <w:color w:val="006600"/>
          <w:kern w:val="0"/>
          <w:sz w:val="22"/>
          <w:szCs w:val="22"/>
          <w:lang w:eastAsia="fr-FR"/>
          <w14:ligatures w14:val="none"/>
        </w:rPr>
      </w:pPr>
    </w:p>
    <w:p w14:paraId="77FD30F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474C78A7" w14:textId="77777777" w:rsidR="000A6AD5" w:rsidRPr="000A6AD5" w:rsidRDefault="000A6AD5" w:rsidP="000A6AD5">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14:paraId="5BBD817F" w14:textId="77777777" w:rsidR="000A6AD5" w:rsidRPr="000A6AD5" w:rsidRDefault="000A6AD5" w:rsidP="000A6AD5">
      <w:pPr>
        <w:spacing w:after="0" w:line="240" w:lineRule="auto"/>
        <w:rPr>
          <w:rFonts w:ascii="Marianne" w:eastAsia="Times New Roman" w:hAnsi="Marianne" w:cs="Arial"/>
          <w:b/>
          <w:bCs/>
          <w:color w:val="006600"/>
          <w:kern w:val="0"/>
          <w:sz w:val="6"/>
          <w:szCs w:val="22"/>
          <w:lang w:eastAsia="fr-FR"/>
          <w14:ligatures w14:val="none"/>
        </w:rPr>
      </w:pPr>
    </w:p>
    <w:p w14:paraId="101DD562" w14:textId="77777777" w:rsidR="000A6AD5" w:rsidRPr="000A6AD5" w:rsidRDefault="000A6AD5" w:rsidP="000A6AD5">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14:paraId="638FC7D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E24F31C" w14:textId="77777777" w:rsidTr="00EB4F93">
        <w:tc>
          <w:tcPr>
            <w:tcW w:w="5000" w:type="pct"/>
            <w:tcBorders>
              <w:top w:val="single" w:sz="12" w:space="0" w:color="339933"/>
              <w:bottom w:val="single" w:sz="12" w:space="0" w:color="339933"/>
            </w:tcBorders>
            <w:shd w:val="clear" w:color="FFFF00" w:fill="auto"/>
          </w:tcPr>
          <w:p w14:paraId="1DF1BE79"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14:paraId="4A8F5A21"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78817F79" w14:textId="77777777" w:rsidR="000A6AD5" w:rsidRPr="000A6AD5" w:rsidRDefault="000A6AD5" w:rsidP="000A6AD5">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14:paraId="1B043CD8" w14:textId="77777777" w:rsidR="000A6AD5" w:rsidRPr="000A6AD5" w:rsidRDefault="000A6AD5" w:rsidP="000A6AD5">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94D3534" w14:textId="77777777" w:rsidTr="00EB4F93">
        <w:tc>
          <w:tcPr>
            <w:tcW w:w="5000" w:type="pct"/>
            <w:tcBorders>
              <w:top w:val="single" w:sz="12" w:space="0" w:color="339933"/>
              <w:bottom w:val="single" w:sz="12" w:space="0" w:color="339933"/>
            </w:tcBorders>
            <w:shd w:val="clear" w:color="FFFF00" w:fill="auto"/>
          </w:tcPr>
          <w:p w14:paraId="0C9EF5E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14:paraId="31FED6E5" w14:textId="77777777" w:rsidR="000A6AD5" w:rsidRPr="000A6AD5" w:rsidRDefault="000A6AD5" w:rsidP="000A6AD5">
      <w:pPr>
        <w:spacing w:after="0" w:line="240" w:lineRule="auto"/>
        <w:rPr>
          <w:rFonts w:ascii="Marianne" w:eastAsia="Times New Roman" w:hAnsi="Marianne" w:cs="Arial"/>
          <w:b/>
          <w:kern w:val="0"/>
          <w:sz w:val="22"/>
          <w:szCs w:val="22"/>
          <w:highlight w:val="cyan"/>
          <w:lang w:eastAsia="fr-FR"/>
          <w14:ligatures w14:val="none"/>
        </w:rPr>
      </w:pPr>
    </w:p>
    <w:p w14:paraId="1886E237" w14:textId="77777777" w:rsidR="000A6AD5" w:rsidRDefault="000A6AD5" w:rsidP="000A6AD5">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44BA1E1D" w14:textId="77777777" w:rsidR="007532BA" w:rsidRDefault="007532BA" w:rsidP="000A6AD5">
      <w:pPr>
        <w:spacing w:after="0" w:line="240" w:lineRule="auto"/>
        <w:jc w:val="both"/>
        <w:rPr>
          <w:rFonts w:ascii="Marianne" w:eastAsia="Times New Roman" w:hAnsi="Marianne" w:cs="Arial"/>
          <w:bCs/>
          <w:kern w:val="0"/>
          <w:sz w:val="18"/>
          <w:szCs w:val="22"/>
          <w:lang w:eastAsia="fr-FR"/>
          <w14:ligatures w14:val="none"/>
        </w:rPr>
      </w:pPr>
    </w:p>
    <w:p w14:paraId="3B958900" w14:textId="630C55BC" w:rsidR="007532BA" w:rsidRPr="000A6AD5" w:rsidRDefault="007532BA" w:rsidP="000A6AD5">
      <w:pPr>
        <w:spacing w:after="0" w:line="240" w:lineRule="auto"/>
        <w:jc w:val="both"/>
        <w:rPr>
          <w:rFonts w:ascii="Marianne" w:eastAsia="Times New Roman" w:hAnsi="Marianne" w:cs="Arial"/>
          <w:bCs/>
          <w:kern w:val="0"/>
          <w:sz w:val="18"/>
          <w:szCs w:val="22"/>
          <w:lang w:eastAsia="fr-FR"/>
          <w14:ligatures w14:val="none"/>
        </w:rPr>
      </w:pPr>
      <w:r w:rsidRPr="007532BA">
        <w:rPr>
          <w:rFonts w:ascii="Marianne" w:eastAsia="Times New Roman" w:hAnsi="Marianne" w:cs="Arial"/>
          <w:bCs/>
          <w:kern w:val="0"/>
          <w:sz w:val="18"/>
          <w:szCs w:val="22"/>
          <w:lang w:eastAsia="fr-FR"/>
          <w14:ligatures w14:val="none"/>
        </w:rPr>
        <w:t>L’émission des bons de commande et la consultation pour les marchés subséquents ne pourront intervenir que pendant la durée de validité du marché. Les bons de commande et les marchés subséquents peuvent être notifiés jusqu’au dernier jour de validité du marché. Dans ce cas, leur durée d’exécution est fixée à deux mois maximum.</w:t>
      </w:r>
    </w:p>
    <w:p w14:paraId="09A1155A" w14:textId="77777777" w:rsidR="000A6AD5" w:rsidRPr="000A6AD5" w:rsidRDefault="000A6AD5" w:rsidP="000A6AD5">
      <w:pPr>
        <w:spacing w:after="0" w:line="240" w:lineRule="auto"/>
        <w:jc w:val="both"/>
        <w:rPr>
          <w:rFonts w:ascii="Marianne" w:eastAsia="Times New Roman" w:hAnsi="Marianne" w:cs="Arial"/>
          <w:bCs/>
          <w:kern w:val="0"/>
          <w:sz w:val="18"/>
          <w:szCs w:val="22"/>
          <w:lang w:eastAsia="fr-FR"/>
          <w14:ligatures w14:val="none"/>
        </w:rPr>
      </w:pPr>
    </w:p>
    <w:p w14:paraId="03BCC81C" w14:textId="77777777" w:rsidR="000A6AD5" w:rsidRPr="000A6AD5" w:rsidRDefault="000A6AD5" w:rsidP="000A6AD5">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780E37A6" w14:textId="77777777" w:rsidTr="00EB4F93">
        <w:tc>
          <w:tcPr>
            <w:tcW w:w="5000" w:type="pct"/>
            <w:tcBorders>
              <w:top w:val="single" w:sz="12" w:space="0" w:color="339933"/>
              <w:bottom w:val="single" w:sz="12" w:space="0" w:color="339933"/>
            </w:tcBorders>
            <w:shd w:val="clear" w:color="FFFF00" w:fill="auto"/>
          </w:tcPr>
          <w:p w14:paraId="7C55864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14:paraId="5479C8ED"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B484C1D" w14:textId="2B83D066" w:rsidR="000A6AD5" w:rsidRPr="000A6AD5" w:rsidRDefault="007532BA" w:rsidP="000A6AD5">
      <w:pPr>
        <w:spacing w:after="0" w:line="240" w:lineRule="auto"/>
        <w:jc w:val="both"/>
        <w:rPr>
          <w:rFonts w:ascii="Marianne" w:eastAsia="Times New Roman" w:hAnsi="Marianne" w:cs="Times New Roman"/>
          <w:kern w:val="0"/>
          <w:sz w:val="18"/>
          <w:szCs w:val="20"/>
          <w:lang w:eastAsia="fr-FR"/>
          <w14:ligatures w14:val="none"/>
        </w:rPr>
      </w:pPr>
      <w:r>
        <w:rPr>
          <w:rFonts w:ascii="Marianne" w:eastAsia="Times New Roman" w:hAnsi="Marianne" w:cs="Times New Roman"/>
          <w:kern w:val="0"/>
          <w:sz w:val="18"/>
          <w:szCs w:val="20"/>
          <w:lang w:eastAsia="fr-FR"/>
          <w14:ligatures w14:val="none"/>
        </w:rPr>
        <w:t>Sans Objet.</w:t>
      </w:r>
    </w:p>
    <w:p w14:paraId="3F9CA577" w14:textId="77777777" w:rsidR="000A6AD5" w:rsidRPr="000A6AD5" w:rsidRDefault="000A6AD5" w:rsidP="000A6AD5">
      <w:pPr>
        <w:spacing w:after="0" w:line="240" w:lineRule="auto"/>
        <w:jc w:val="both"/>
        <w:rPr>
          <w:rFonts w:ascii="Marianne" w:eastAsia="Times New Roman" w:hAnsi="Marianne" w:cs="Times New Roman"/>
          <w:kern w:val="0"/>
          <w:sz w:val="18"/>
          <w:szCs w:val="20"/>
          <w:lang w:eastAsia="fr-FR"/>
          <w14:ligatures w14:val="none"/>
        </w:rPr>
      </w:pPr>
    </w:p>
    <w:p w14:paraId="77849128"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5D534D7" w14:textId="77777777" w:rsidTr="00EB4F93">
        <w:tc>
          <w:tcPr>
            <w:tcW w:w="5000" w:type="pct"/>
            <w:tcBorders>
              <w:top w:val="single" w:sz="12" w:space="0" w:color="339933"/>
              <w:bottom w:val="single" w:sz="12" w:space="0" w:color="339933"/>
            </w:tcBorders>
            <w:shd w:val="clear" w:color="FFFF00" w:fill="auto"/>
          </w:tcPr>
          <w:p w14:paraId="33C19DF3"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7F58F378"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2813ADB"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w:t>
      </w:r>
      <w:proofErr w:type="gramStart"/>
      <w:r w:rsidRPr="000A6AD5">
        <w:rPr>
          <w:rFonts w:ascii="Marianne" w:eastAsia="Times New Roman" w:hAnsi="Marianne" w:cs="Arial"/>
          <w:kern w:val="0"/>
          <w:sz w:val="18"/>
          <w:szCs w:val="18"/>
          <w:lang w:eastAsia="fr-FR"/>
          <w14:ligatures w14:val="none"/>
        </w:rPr>
        <w:t>les</w:t>
      </w:r>
      <w:proofErr w:type="gramEnd"/>
      <w:r w:rsidRPr="000A6AD5">
        <w:rPr>
          <w:rFonts w:ascii="Marianne" w:eastAsia="Times New Roman" w:hAnsi="Marianne" w:cs="Arial"/>
          <w:kern w:val="0"/>
          <w:sz w:val="18"/>
          <w:szCs w:val="18"/>
          <w:lang w:eastAsia="fr-FR"/>
          <w14:ligatures w14:val="none"/>
        </w:rPr>
        <w:t xml:space="preserve"> membres du groupement conjoint indiquent dans le tableau ci-dessous la répartition des prestations que chacun d’entre eux s’engage à réaliser) </w:t>
      </w:r>
    </w:p>
    <w:p w14:paraId="02BBAB92"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0A6AD5" w:rsidRPr="000A6AD5" w14:paraId="54F3FD22" w14:textId="77777777" w:rsidTr="00EB4F93">
        <w:trPr>
          <w:cantSplit/>
          <w:trHeight w:val="552"/>
        </w:trPr>
        <w:tc>
          <w:tcPr>
            <w:tcW w:w="3888" w:type="dxa"/>
            <w:vMerge w:val="restart"/>
            <w:vAlign w:val="center"/>
          </w:tcPr>
          <w:p w14:paraId="74B1A281"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14:paraId="5DB41DF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61EF2556"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14:paraId="2E783773"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groupement conjoint</w:t>
            </w:r>
          </w:p>
        </w:tc>
      </w:tr>
      <w:tr w:rsidR="000A6AD5" w:rsidRPr="000A6AD5" w14:paraId="25AAB5C1" w14:textId="77777777" w:rsidTr="00EB4F93">
        <w:trPr>
          <w:cantSplit/>
          <w:trHeight w:val="213"/>
        </w:trPr>
        <w:tc>
          <w:tcPr>
            <w:tcW w:w="3888" w:type="dxa"/>
            <w:vMerge/>
            <w:shd w:val="solid" w:color="FFFFFF" w:fill="auto"/>
            <w:vAlign w:val="center"/>
          </w:tcPr>
          <w:p w14:paraId="2F42F0B2"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3618B35B"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6CA589F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0A6AD5" w:rsidRPr="000A6AD5" w14:paraId="776F748E" w14:textId="77777777" w:rsidTr="007532BA">
        <w:trPr>
          <w:trHeight w:val="737"/>
        </w:trPr>
        <w:tc>
          <w:tcPr>
            <w:tcW w:w="3888" w:type="dxa"/>
            <w:tcBorders>
              <w:bottom w:val="nil"/>
            </w:tcBorders>
            <w:shd w:val="solid" w:color="CCFFFF" w:fill="CCFFCC"/>
          </w:tcPr>
          <w:p w14:paraId="210B6BA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4E2EBF63"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7271163F"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r w:rsidR="000A6AD5" w:rsidRPr="000A6AD5" w14:paraId="6084154D" w14:textId="77777777" w:rsidTr="007532BA">
        <w:trPr>
          <w:trHeight w:val="737"/>
        </w:trPr>
        <w:tc>
          <w:tcPr>
            <w:tcW w:w="3888" w:type="dxa"/>
            <w:tcBorders>
              <w:top w:val="nil"/>
              <w:left w:val="single" w:sz="4" w:space="0" w:color="auto"/>
              <w:bottom w:val="single" w:sz="4" w:space="0" w:color="auto"/>
            </w:tcBorders>
          </w:tcPr>
          <w:p w14:paraId="09D76D9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2893F30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4EDF1DB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bl>
    <w:p w14:paraId="463215AC"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0A763424"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73BAF595"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666C5148"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6477369B"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4C76D763"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3F9A0E5F" w14:textId="77777777" w:rsidTr="00EB4F93">
        <w:tc>
          <w:tcPr>
            <w:tcW w:w="5000" w:type="pct"/>
            <w:tcBorders>
              <w:top w:val="single" w:sz="12" w:space="0" w:color="339933"/>
              <w:bottom w:val="single" w:sz="12" w:space="0" w:color="339933"/>
            </w:tcBorders>
            <w:shd w:val="clear" w:color="FFFF00" w:fill="auto"/>
          </w:tcPr>
          <w:p w14:paraId="0631CD35"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lastRenderedPageBreak/>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14:paraId="14261B1F"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4EB281D" w14:textId="77777777" w:rsidR="000A6AD5" w:rsidRPr="000A6AD5" w:rsidRDefault="000A6AD5" w:rsidP="000A6AD5">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0A6AD5" w:rsidRPr="000A6AD5" w14:paraId="5D305AB8"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6EAEB0"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0A6AD5" w:rsidRPr="000A6AD5" w14:paraId="55B3D982" w14:textId="77777777" w:rsidTr="00EB4F93">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3153B4F"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0090FFD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2EB383A4" w14:textId="77777777" w:rsidTr="00EB4F93">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FAC3A7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roofErr w:type="gramStart"/>
            <w:r w:rsidRPr="000A6AD5">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D4C2EFD"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3C272B68"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7CDFB5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4307E30"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0365F71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9C60127"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0A6AD5" w:rsidRPr="000A6AD5" w14:paraId="2E8D0E23"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5B90089"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55653B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3BD7A745"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5B38D696"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r>
      <w:tr w:rsidR="000A6AD5" w:rsidRPr="000A6AD5" w14:paraId="402488BC"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74641FC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14:paraId="549E73FB"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p>
    <w:p w14:paraId="5DD43C4C" w14:textId="77777777" w:rsidR="000A6AD5" w:rsidRPr="000A6AD5" w:rsidRDefault="000A6AD5" w:rsidP="000A6AD5">
      <w:pPr>
        <w:spacing w:after="0" w:line="240" w:lineRule="auto"/>
        <w:jc w:val="both"/>
        <w:rPr>
          <w:rFonts w:ascii="Marianne" w:eastAsia="Times New Roman" w:hAnsi="Marianne" w:cs="Times New Roman"/>
          <w:b/>
          <w:bCs/>
          <w:kern w:val="0"/>
          <w:sz w:val="2"/>
          <w:szCs w:val="2"/>
          <w:lang w:eastAsia="fr-FR"/>
          <w14:ligatures w14:val="none"/>
        </w:rPr>
      </w:pPr>
    </w:p>
    <w:p w14:paraId="321A20D4" w14:textId="77777777" w:rsidR="000A6AD5" w:rsidRPr="000A6AD5" w:rsidRDefault="000A6AD5" w:rsidP="000A6AD5">
      <w:pPr>
        <w:widowControl w:val="0"/>
        <w:spacing w:after="0" w:line="240" w:lineRule="auto"/>
        <w:jc w:val="both"/>
        <w:rPr>
          <w:rFonts w:ascii="Marianne" w:eastAsia="Times New Roman" w:hAnsi="Marianne" w:cs="Arial"/>
          <w:kern w:val="0"/>
          <w:sz w:val="22"/>
          <w:szCs w:val="22"/>
          <w:lang w:eastAsia="fr-FR"/>
          <w14:ligatures w14:val="none"/>
        </w:rPr>
      </w:pPr>
    </w:p>
    <w:p w14:paraId="2F6A2A1A"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ADC021C" w14:textId="77777777" w:rsidTr="00EB4F93">
        <w:tc>
          <w:tcPr>
            <w:tcW w:w="5000" w:type="pct"/>
            <w:tcBorders>
              <w:top w:val="single" w:sz="12" w:space="0" w:color="339933"/>
              <w:bottom w:val="single" w:sz="12" w:space="0" w:color="339933"/>
            </w:tcBorders>
            <w:shd w:val="clear" w:color="FFFF00" w:fill="auto"/>
          </w:tcPr>
          <w:p w14:paraId="16DDED0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14:paraId="4549C5B6"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3A32B348" w14:textId="77777777" w:rsidR="000A6AD5" w:rsidRPr="000A6AD5" w:rsidRDefault="000A6AD5" w:rsidP="000A6AD5">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461494AB"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0A6AD5" w:rsidRPr="000A6AD5" w14:paraId="1D59A4F6" w14:textId="77777777" w:rsidTr="00EB4F93">
        <w:tc>
          <w:tcPr>
            <w:tcW w:w="4110" w:type="dxa"/>
            <w:vAlign w:val="center"/>
          </w:tcPr>
          <w:p w14:paraId="1E9830DA"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14:paraId="4F96CEA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67836E2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825CDE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0A6AD5" w:rsidRPr="000A6AD5" w14:paraId="4D163597" w14:textId="77777777" w:rsidTr="00EB4F93">
        <w:trPr>
          <w:trHeight w:val="570"/>
        </w:trPr>
        <w:tc>
          <w:tcPr>
            <w:tcW w:w="4110" w:type="dxa"/>
            <w:tcBorders>
              <w:bottom w:val="nil"/>
            </w:tcBorders>
            <w:shd w:val="solid" w:color="CCECFF" w:fill="auto"/>
          </w:tcPr>
          <w:p w14:paraId="131A3D1F"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70A79A3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68D4F70A"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r w:rsidR="000A6AD5" w:rsidRPr="000A6AD5" w14:paraId="06EB8D95" w14:textId="77777777" w:rsidTr="00EB4F93">
        <w:trPr>
          <w:trHeight w:val="716"/>
        </w:trPr>
        <w:tc>
          <w:tcPr>
            <w:tcW w:w="4110" w:type="dxa"/>
            <w:tcBorders>
              <w:top w:val="nil"/>
              <w:bottom w:val="single" w:sz="4" w:space="0" w:color="auto"/>
            </w:tcBorders>
          </w:tcPr>
          <w:p w14:paraId="6812BE77"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3221C88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5517A396"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bl>
    <w:p w14:paraId="15A349AD" w14:textId="77777777" w:rsidR="000A6AD5" w:rsidRPr="000A6AD5" w:rsidRDefault="000A6AD5" w:rsidP="000A6AD5">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14:paraId="344E1C55" w14:textId="77777777" w:rsidR="000A6AD5" w:rsidRPr="000A6AD5" w:rsidRDefault="000A6AD5" w:rsidP="000A6AD5">
      <w:pPr>
        <w:spacing w:after="0" w:line="240" w:lineRule="auto"/>
        <w:jc w:val="both"/>
        <w:rPr>
          <w:rFonts w:ascii="Marianne" w:eastAsia="Times New Roman" w:hAnsi="Marianne" w:cs="Arial"/>
          <w:kern w:val="0"/>
          <w:sz w:val="18"/>
          <w:szCs w:val="16"/>
          <w:lang w:eastAsia="fr-FR"/>
          <w14:ligatures w14:val="none"/>
        </w:rPr>
      </w:pPr>
    </w:p>
    <w:p w14:paraId="33A1C258"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FA97F29"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48035E5"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5A0382E"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E981A13"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0704CB72" w14:textId="77777777" w:rsidTr="00EB4F93">
        <w:tc>
          <w:tcPr>
            <w:tcW w:w="5000" w:type="pct"/>
            <w:shd w:val="clear" w:color="FFFF00" w:fill="auto"/>
          </w:tcPr>
          <w:p w14:paraId="1C2D0AD2"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14:paraId="5DFD8DE2" w14:textId="77777777" w:rsidR="000A6AD5" w:rsidRPr="000A6AD5" w:rsidRDefault="000A6AD5" w:rsidP="000A6AD5">
      <w:pPr>
        <w:spacing w:after="0" w:line="240" w:lineRule="auto"/>
        <w:jc w:val="both"/>
        <w:rPr>
          <w:rFonts w:ascii="Marianne" w:eastAsia="Times New Roman" w:hAnsi="Marianne" w:cs="Arial"/>
          <w:b/>
          <w:bCs/>
          <w:kern w:val="0"/>
          <w:sz w:val="22"/>
          <w:szCs w:val="22"/>
          <w:lang w:eastAsia="fr-FR"/>
          <w14:ligatures w14:val="none"/>
        </w:rPr>
      </w:pPr>
    </w:p>
    <w:p w14:paraId="6338FD27" w14:textId="50A3F16D"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sidR="007532BA" w:rsidRPr="000A6AD5">
        <w:rPr>
          <w:rFonts w:ascii="Marianne" w:eastAsia="Times New Roman" w:hAnsi="Marianne" w:cs="Arial"/>
          <w:noProof/>
          <w:kern w:val="0"/>
          <w:sz w:val="18"/>
          <w:szCs w:val="22"/>
          <w:lang w:eastAsia="fr-FR"/>
          <w14:ligatures w14:val="none"/>
        </w:rPr>
        <w:t>1</w:t>
      </w:r>
      <w:r w:rsidR="007532BA" w:rsidRPr="000A6AD5">
        <w:rPr>
          <w:rFonts w:ascii="Calibri" w:eastAsia="Times New Roman" w:hAnsi="Calibri" w:cs="Calibri"/>
          <w:kern w:val="0"/>
          <w:sz w:val="18"/>
          <w:szCs w:val="22"/>
          <w:lang w:eastAsia="fr-FR"/>
          <w14:ligatures w14:val="none"/>
        </w:rPr>
        <w:t xml:space="preserve"> :</w:t>
      </w:r>
    </w:p>
    <w:p w14:paraId="1C54AA25" w14:textId="3245E05A" w:rsidR="000A6AD5" w:rsidRPr="000A6AD5" w:rsidRDefault="007532BA" w:rsidP="000A6AD5">
      <w:pPr>
        <w:spacing w:after="0" w:line="240" w:lineRule="auto"/>
        <w:jc w:val="center"/>
        <w:rPr>
          <w:rFonts w:ascii="Marianne" w:eastAsia="Times New Roman" w:hAnsi="Marianne" w:cs="Arial"/>
          <w:kern w:val="0"/>
          <w:sz w:val="18"/>
          <w:szCs w:val="22"/>
          <w:lang w:eastAsia="fr-FR"/>
          <w14:ligatures w14:val="none"/>
        </w:rPr>
      </w:pPr>
      <w:r w:rsidRPr="007532BA">
        <w:rPr>
          <w:rFonts w:ascii="Marianne" w:eastAsia="Times New Roman" w:hAnsi="Marianne" w:cs="Arial"/>
          <w:noProof/>
          <w:kern w:val="0"/>
          <w:sz w:val="18"/>
          <w:szCs w:val="22"/>
          <w:lang w:eastAsia="fr-FR"/>
          <w14:ligatures w14:val="none"/>
        </w:rPr>
        <w:t>Fourniture de tuteurs Robinier sciés, épointés, équarris, sans chanfrein et tuteurs Bambou</w:t>
      </w:r>
    </w:p>
    <w:p w14:paraId="77101346"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p>
    <w:p w14:paraId="3EC0495C" w14:textId="77777777" w:rsidR="000A6AD5" w:rsidRPr="000A6AD5" w:rsidRDefault="000A6AD5" w:rsidP="000A6AD5">
      <w:pPr>
        <w:spacing w:after="0" w:line="240" w:lineRule="auto"/>
        <w:jc w:val="both"/>
        <w:rPr>
          <w:rFonts w:ascii="Marianne" w:eastAsia="Times New Roman" w:hAnsi="Marianne" w:cs="Arial"/>
          <w:kern w:val="0"/>
          <w:sz w:val="16"/>
          <w:szCs w:val="20"/>
          <w:lang w:eastAsia="fr-FR"/>
          <w14:ligatures w14:val="none"/>
        </w:rPr>
      </w:pPr>
    </w:p>
    <w:p w14:paraId="71CB1BAC"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14:paraId="17F179BE" w14:textId="77777777" w:rsidR="000A6AD5" w:rsidRPr="000A6AD5" w:rsidRDefault="000A6AD5" w:rsidP="000A6AD5">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w:t>
      </w:r>
      <w:proofErr w:type="gramStart"/>
      <w:r w:rsidRPr="000A6AD5">
        <w:rPr>
          <w:rFonts w:ascii="Marianne" w:eastAsia="Times New Roman" w:hAnsi="Marianne" w:cs="Arial"/>
          <w:i/>
          <w:iCs/>
          <w:kern w:val="0"/>
          <w:sz w:val="18"/>
          <w:szCs w:val="22"/>
          <w:lang w:eastAsia="fr-FR"/>
          <w14:ligatures w14:val="none"/>
        </w:rPr>
        <w:t>cocher</w:t>
      </w:r>
      <w:proofErr w:type="gramEnd"/>
      <w:r w:rsidRPr="000A6AD5">
        <w:rPr>
          <w:rFonts w:ascii="Marianne" w:eastAsia="Times New Roman" w:hAnsi="Marianne" w:cs="Arial"/>
          <w:i/>
          <w:iCs/>
          <w:kern w:val="0"/>
          <w:sz w:val="18"/>
          <w:szCs w:val="22"/>
          <w:lang w:eastAsia="fr-FR"/>
          <w14:ligatures w14:val="none"/>
        </w:rPr>
        <w:t xml:space="preserve"> la case correspondante) </w:t>
      </w:r>
    </w:p>
    <w:p w14:paraId="25D82300" w14:textId="77777777" w:rsidR="000A6AD5" w:rsidRPr="000A6AD5" w:rsidRDefault="000A6AD5" w:rsidP="000A6AD5">
      <w:pPr>
        <w:spacing w:after="0" w:line="240" w:lineRule="auto"/>
        <w:jc w:val="both"/>
        <w:rPr>
          <w:rFonts w:ascii="Marianne" w:eastAsia="Times New Roman" w:hAnsi="Marianne" w:cs="Arial"/>
          <w:kern w:val="0"/>
          <w:sz w:val="12"/>
          <w:szCs w:val="16"/>
          <w:lang w:eastAsia="fr-FR"/>
          <w14:ligatures w14:val="none"/>
        </w:rPr>
      </w:pPr>
    </w:p>
    <w:p w14:paraId="6FC37A9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14:paraId="3942A030" w14:textId="77777777" w:rsidR="000A6AD5" w:rsidRPr="000A6AD5" w:rsidRDefault="000A6AD5" w:rsidP="000A6AD5">
      <w:pPr>
        <w:spacing w:after="0" w:line="240" w:lineRule="auto"/>
        <w:jc w:val="both"/>
        <w:rPr>
          <w:rFonts w:ascii="Marianne" w:eastAsia="Times New Roman" w:hAnsi="Marianne" w:cs="Arial"/>
          <w:b/>
          <w:bCs/>
          <w:kern w:val="0"/>
          <w:sz w:val="14"/>
          <w:szCs w:val="18"/>
          <w:highlight w:val="lightGray"/>
          <w:lang w:eastAsia="fr-FR"/>
          <w14:ligatures w14:val="none"/>
        </w:rPr>
      </w:pPr>
    </w:p>
    <w:p w14:paraId="7A509C8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0A6AD5" w:rsidRPr="000A6AD5" w14:paraId="5BE4CE8A" w14:textId="77777777" w:rsidTr="00EB4F93">
        <w:trPr>
          <w:trHeight w:val="836"/>
        </w:trPr>
        <w:tc>
          <w:tcPr>
            <w:tcW w:w="4253" w:type="dxa"/>
            <w:vAlign w:val="center"/>
          </w:tcPr>
          <w:p w14:paraId="0191A11E" w14:textId="77777777" w:rsidR="000A6AD5" w:rsidRPr="000A6AD5" w:rsidRDefault="000A6AD5" w:rsidP="000A6AD5">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Fait à ………, le …………………</w:t>
            </w:r>
            <w:proofErr w:type="gramStart"/>
            <w:r w:rsidRPr="000A6AD5">
              <w:rPr>
                <w:rFonts w:ascii="Marianne" w:eastAsia="Times New Roman" w:hAnsi="Marianne" w:cs="Arial"/>
                <w:kern w:val="0"/>
                <w:sz w:val="16"/>
                <w:szCs w:val="16"/>
                <w:lang w:eastAsia="fr-FR"/>
                <w14:ligatures w14:val="none"/>
              </w:rPr>
              <w:t>…….</w:t>
            </w:r>
            <w:proofErr w:type="gramEnd"/>
          </w:p>
        </w:tc>
        <w:tc>
          <w:tcPr>
            <w:tcW w:w="5528" w:type="dxa"/>
            <w:vAlign w:val="center"/>
          </w:tcPr>
          <w:p w14:paraId="4ADEA6AF"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sidRPr="000A6AD5">
              <w:rPr>
                <w:rFonts w:ascii="Marianne" w:eastAsia="Times New Roman" w:hAnsi="Marianne" w:cs="Arial"/>
                <w:kern w:val="0"/>
                <w:sz w:val="18"/>
                <w:szCs w:val="22"/>
                <w:lang w:eastAsia="fr-FR"/>
                <w14:ligatures w14:val="none"/>
              </w:rPr>
              <w:t>Le Directeur de l’agence de Rouen</w:t>
            </w:r>
          </w:p>
          <w:p w14:paraId="5AAD568C" w14:textId="77777777"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p>
          <w:p w14:paraId="46DE2F65" w14:textId="77777777" w:rsidR="000A6AD5" w:rsidRPr="000A6AD5" w:rsidRDefault="000A6AD5" w:rsidP="000A6AD5">
            <w:pPr>
              <w:spacing w:after="0" w:line="240" w:lineRule="auto"/>
              <w:jc w:val="center"/>
              <w:rPr>
                <w:rFonts w:ascii="Marianne" w:eastAsia="Times New Roman" w:hAnsi="Marianne" w:cs="Times New Roman"/>
                <w:kern w:val="0"/>
                <w:sz w:val="22"/>
                <w:szCs w:val="22"/>
                <w:lang w:eastAsia="fr-FR"/>
                <w14:ligatures w14:val="none"/>
              </w:rPr>
            </w:pPr>
          </w:p>
          <w:p w14:paraId="54CD1D2B" w14:textId="77777777" w:rsidR="000A6AD5" w:rsidRPr="000A6AD5" w:rsidRDefault="000A6AD5" w:rsidP="000A6AD5">
            <w:pPr>
              <w:spacing w:after="0" w:line="240" w:lineRule="auto"/>
              <w:jc w:val="center"/>
              <w:rPr>
                <w:rFonts w:ascii="Marianne" w:eastAsia="Times New Roman" w:hAnsi="Marianne" w:cs="Arial"/>
                <w:kern w:val="0"/>
                <w:sz w:val="22"/>
                <w:szCs w:val="22"/>
                <w:lang w:eastAsia="fr-FR"/>
                <w14:ligatures w14:val="none"/>
              </w:rPr>
            </w:pPr>
            <w:r w:rsidRPr="000A6AD5">
              <w:rPr>
                <w:rFonts w:ascii="Calibri" w:eastAsia="Times New Roman" w:hAnsi="Calibri" w:cs="Calibri"/>
                <w:kern w:val="0"/>
                <w:sz w:val="20"/>
                <w:szCs w:val="20"/>
                <w:lang w:eastAsia="fr-FR"/>
                <w14:ligatures w14:val="none"/>
              </w:rPr>
              <w:t> </w:t>
            </w:r>
            <w:r w:rsidRPr="000A6AD5">
              <w:rPr>
                <w:rFonts w:ascii="Marianne" w:eastAsia="Times New Roman" w:hAnsi="Marianne" w:cs="Arial"/>
                <w:kern w:val="0"/>
                <w:sz w:val="20"/>
                <w:szCs w:val="20"/>
                <w:lang w:eastAsia="fr-FR"/>
                <w14:ligatures w14:val="none"/>
              </w:rPr>
              <w:t>Aurélien MILLION</w:t>
            </w:r>
          </w:p>
        </w:tc>
      </w:tr>
    </w:tbl>
    <w:p w14:paraId="73D46EC1" w14:textId="77777777" w:rsidR="000A6AD5" w:rsidRPr="000A6AD5" w:rsidRDefault="000A6AD5" w:rsidP="000A6AD5">
      <w:pPr>
        <w:tabs>
          <w:tab w:val="left" w:pos="5040"/>
        </w:tabs>
        <w:spacing w:after="0" w:line="240" w:lineRule="auto"/>
        <w:rPr>
          <w:rFonts w:ascii="Marianne" w:eastAsia="Times New Roman" w:hAnsi="Marianne" w:cs="Times New Roman"/>
          <w:kern w:val="0"/>
          <w:sz w:val="18"/>
          <w:szCs w:val="22"/>
          <w:lang w:eastAsia="fr-FR"/>
          <w14:ligatures w14:val="none"/>
        </w:rPr>
      </w:pPr>
    </w:p>
    <w:p w14:paraId="37A9CE29" w14:textId="77777777" w:rsidR="000A6AD5" w:rsidRPr="000A6AD5" w:rsidRDefault="000A6AD5" w:rsidP="000A6AD5">
      <w:pPr>
        <w:tabs>
          <w:tab w:val="left" w:pos="5040"/>
        </w:tabs>
        <w:spacing w:after="0" w:line="240" w:lineRule="auto"/>
        <w:rPr>
          <w:rFonts w:ascii="Marianne" w:eastAsia="Times New Roman" w:hAnsi="Marianne" w:cs="Times New Roman"/>
          <w:kern w:val="0"/>
          <w:sz w:val="18"/>
          <w:szCs w:val="22"/>
          <w:lang w:eastAsia="fr-FR"/>
          <w14:ligatures w14:val="none"/>
        </w:rPr>
      </w:pPr>
    </w:p>
    <w:sectPr w:rsidR="000A6AD5" w:rsidRPr="000A6AD5" w:rsidSect="009948F1">
      <w:pgSz w:w="11906" w:h="16838"/>
      <w:pgMar w:top="426" w:right="1417" w:bottom="1134"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57D40" w14:textId="77777777" w:rsidR="00906CCB" w:rsidRDefault="00906CCB">
      <w:pPr>
        <w:spacing w:after="0" w:line="240" w:lineRule="auto"/>
      </w:pPr>
      <w:r>
        <w:separator/>
      </w:r>
    </w:p>
  </w:endnote>
  <w:endnote w:type="continuationSeparator" w:id="0">
    <w:p w14:paraId="02B62E79" w14:textId="77777777" w:rsidR="00906CCB" w:rsidRDefault="00906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F8E6B" w14:textId="77777777" w:rsidR="00906CCB" w:rsidRDefault="00906CCB">
      <w:pPr>
        <w:spacing w:after="0" w:line="240" w:lineRule="auto"/>
      </w:pPr>
      <w:r>
        <w:separator/>
      </w:r>
    </w:p>
  </w:footnote>
  <w:footnote w:type="continuationSeparator" w:id="0">
    <w:p w14:paraId="408153AC" w14:textId="77777777" w:rsidR="00906CCB" w:rsidRDefault="00906C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D5"/>
    <w:rsid w:val="000A6AD5"/>
    <w:rsid w:val="002E73D7"/>
    <w:rsid w:val="0037565F"/>
    <w:rsid w:val="00460DCC"/>
    <w:rsid w:val="005165AF"/>
    <w:rsid w:val="007532BA"/>
    <w:rsid w:val="00784A26"/>
    <w:rsid w:val="00906CCB"/>
    <w:rsid w:val="00967794"/>
    <w:rsid w:val="009948F1"/>
    <w:rsid w:val="00C55C82"/>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FBDF"/>
  <w15:chartTrackingRefBased/>
  <w15:docId w15:val="{88B1614D-A6E9-4273-9D83-DB1E8661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A6A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A6A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A6AD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A6AD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A6AD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A6AD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A6AD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A6AD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A6AD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6A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A6AD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6AD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6A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6A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6A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6A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6A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6AD5"/>
    <w:rPr>
      <w:rFonts w:eastAsiaTheme="majorEastAsia" w:cstheme="majorBidi"/>
      <w:color w:val="272727" w:themeColor="text1" w:themeTint="D8"/>
    </w:rPr>
  </w:style>
  <w:style w:type="paragraph" w:styleId="Titre">
    <w:name w:val="Title"/>
    <w:basedOn w:val="Normal"/>
    <w:next w:val="Normal"/>
    <w:link w:val="TitreCar"/>
    <w:uiPriority w:val="10"/>
    <w:qFormat/>
    <w:rsid w:val="000A6A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6A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6AD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A6A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6AD5"/>
    <w:pPr>
      <w:spacing w:before="160"/>
      <w:jc w:val="center"/>
    </w:pPr>
    <w:rPr>
      <w:i/>
      <w:iCs/>
      <w:color w:val="404040" w:themeColor="text1" w:themeTint="BF"/>
    </w:rPr>
  </w:style>
  <w:style w:type="character" w:customStyle="1" w:styleId="CitationCar">
    <w:name w:val="Citation Car"/>
    <w:basedOn w:val="Policepardfaut"/>
    <w:link w:val="Citation"/>
    <w:uiPriority w:val="29"/>
    <w:rsid w:val="000A6AD5"/>
    <w:rPr>
      <w:i/>
      <w:iCs/>
      <w:color w:val="404040" w:themeColor="text1" w:themeTint="BF"/>
    </w:rPr>
  </w:style>
  <w:style w:type="paragraph" w:styleId="Paragraphedeliste">
    <w:name w:val="List Paragraph"/>
    <w:basedOn w:val="Normal"/>
    <w:uiPriority w:val="34"/>
    <w:qFormat/>
    <w:rsid w:val="000A6AD5"/>
    <w:pPr>
      <w:ind w:left="720"/>
      <w:contextualSpacing/>
    </w:pPr>
  </w:style>
  <w:style w:type="character" w:styleId="Accentuationintense">
    <w:name w:val="Intense Emphasis"/>
    <w:basedOn w:val="Policepardfaut"/>
    <w:uiPriority w:val="21"/>
    <w:qFormat/>
    <w:rsid w:val="000A6AD5"/>
    <w:rPr>
      <w:i/>
      <w:iCs/>
      <w:color w:val="0F4761" w:themeColor="accent1" w:themeShade="BF"/>
    </w:rPr>
  </w:style>
  <w:style w:type="paragraph" w:styleId="Citationintense">
    <w:name w:val="Intense Quote"/>
    <w:basedOn w:val="Normal"/>
    <w:next w:val="Normal"/>
    <w:link w:val="CitationintenseCar"/>
    <w:uiPriority w:val="30"/>
    <w:qFormat/>
    <w:rsid w:val="000A6A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A6AD5"/>
    <w:rPr>
      <w:i/>
      <w:iCs/>
      <w:color w:val="0F4761" w:themeColor="accent1" w:themeShade="BF"/>
    </w:rPr>
  </w:style>
  <w:style w:type="character" w:styleId="Rfrenceintense">
    <w:name w:val="Intense Reference"/>
    <w:basedOn w:val="Policepardfaut"/>
    <w:uiPriority w:val="32"/>
    <w:qFormat/>
    <w:rsid w:val="000A6AD5"/>
    <w:rPr>
      <w:b/>
      <w:bCs/>
      <w:smallCaps/>
      <w:color w:val="0F4761" w:themeColor="accent1" w:themeShade="BF"/>
      <w:spacing w:val="5"/>
    </w:rPr>
  </w:style>
  <w:style w:type="paragraph" w:styleId="Pieddepage">
    <w:name w:val="footer"/>
    <w:basedOn w:val="Normal"/>
    <w:link w:val="PieddepageCar"/>
    <w:rsid w:val="000A6AD5"/>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0A6AD5"/>
    <w:rPr>
      <w:rFonts w:ascii="Times New Roman" w:eastAsia="Times New Roman" w:hAnsi="Times New Roman" w:cs="Times New Roman"/>
      <w:kern w:val="0"/>
      <w:lang w:eastAsia="fr-FR"/>
      <w14:ligatures w14:val="none"/>
    </w:rPr>
  </w:style>
  <w:style w:type="character" w:styleId="Numrodepage">
    <w:name w:val="page number"/>
    <w:uiPriority w:val="99"/>
    <w:rsid w:val="000A6A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leveque@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1162</Words>
  <Characters>6393</Characters>
  <Application>Microsoft Office Word</Application>
  <DocSecurity>0</DocSecurity>
  <Lines>53</Lines>
  <Paragraphs>15</Paragraphs>
  <ScaleCrop>false</ScaleCrop>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6</cp:revision>
  <dcterms:created xsi:type="dcterms:W3CDTF">2025-07-01T05:52:00Z</dcterms:created>
  <dcterms:modified xsi:type="dcterms:W3CDTF">2025-08-06T12:18:00Z</dcterms:modified>
</cp:coreProperties>
</file>